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rFonts w:ascii="Montserrat" w:cs="Montserrat" w:eastAsia="Montserrat" w:hAnsi="Montserrat"/>
          <w:b w:val="1"/>
          <w:color w:val="00353c"/>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Helvetica Neue Light" w:cs="Helvetica Neue Light" w:eastAsia="Helvetica Neue Light" w:hAnsi="Helvetica Neue Light"/>
          <w:color w:val="00353c"/>
          <w:sz w:val="24"/>
          <w:szCs w:val="24"/>
        </w:rPr>
      </w:pPr>
      <w:r w:rsidDel="00000000" w:rsidR="00000000" w:rsidRPr="00000000">
        <w:rPr>
          <w:rFonts w:ascii="Helvetica Neue" w:cs="Helvetica Neue" w:eastAsia="Helvetica Neue" w:hAnsi="Helvetica Neue"/>
          <w:b w:val="1"/>
          <w:color w:val="00353c"/>
          <w:sz w:val="24"/>
          <w:szCs w:val="24"/>
          <w:rtl w:val="0"/>
        </w:rPr>
        <w:t xml:space="preserve">БРИФ НА ОРГАНИЗАЦИЮ МЕРОПРИЯТИЯ</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Helvetica Neue Light" w:cs="Helvetica Neue Light" w:eastAsia="Helvetica Neue Light" w:hAnsi="Helvetica Neue Light"/>
          <w:color w:val="111111"/>
          <w:sz w:val="22"/>
          <w:szCs w:val="22"/>
        </w:rPr>
      </w:pPr>
      <w:r w:rsidDel="00000000" w:rsidR="00000000" w:rsidRPr="00000000">
        <w:rPr>
          <w:rFonts w:ascii="Helvetica Neue Light" w:cs="Helvetica Neue Light" w:eastAsia="Helvetica Neue Light" w:hAnsi="Helvetica Neue Light"/>
          <w:color w:val="111111"/>
          <w:sz w:val="22"/>
          <w:szCs w:val="22"/>
          <w:rtl w:val="0"/>
        </w:rPr>
        <w:t xml:space="preserve">Мы всегда смотрим на мероприятие через призму бизнеса и уделяем особое внимание деталям при подготовке коммерческого предложения. Каждый пункт нашего брифа составлен на базе 12-ти летнего опыта организации мероприятий. Поэтому мы можем утверждать, что каждая заполненная Вами строчка поможет нам сделать мероприятие наиболее эффективным для Вашей компании. Кстати, мы уже частично заполнили бриф для экономии Вашего времени.</w:t>
      </w:r>
    </w:p>
    <w:p w:rsidR="00000000" w:rsidDel="00000000" w:rsidP="00000000" w:rsidRDefault="00000000" w:rsidRPr="00000000" w14:paraId="00000004">
      <w:pPr>
        <w:spacing w:line="276" w:lineRule="auto"/>
        <w:rPr>
          <w:rFonts w:ascii="Helvetica Neue Light" w:cs="Helvetica Neue Light" w:eastAsia="Helvetica Neue Light" w:hAnsi="Helvetica Neue Light"/>
        </w:rPr>
      </w:pPr>
      <w:r w:rsidDel="00000000" w:rsidR="00000000" w:rsidRPr="00000000">
        <w:rPr>
          <w:rtl w:val="0"/>
        </w:rPr>
      </w:r>
    </w:p>
    <w:tbl>
      <w:tblPr>
        <w:tblStyle w:val="Table1"/>
        <w:tblW w:w="9960.0" w:type="dxa"/>
        <w:jc w:val="left"/>
        <w:tblInd w:w="100.0" w:type="pct"/>
        <w:tblBorders>
          <w:top w:color="00353c" w:space="0" w:sz="12" w:val="single"/>
          <w:left w:color="00353c" w:space="0" w:sz="12" w:val="single"/>
          <w:bottom w:color="00353c" w:space="0" w:sz="12" w:val="single"/>
          <w:right w:color="00353c" w:space="0" w:sz="12" w:val="single"/>
          <w:insideH w:color="00353c" w:space="0" w:sz="12" w:val="single"/>
          <w:insideV w:color="00353c" w:space="0" w:sz="12" w:val="single"/>
        </w:tblBorders>
        <w:tblLayout w:type="fixed"/>
        <w:tblLook w:val="0600"/>
      </w:tblPr>
      <w:tblGrid>
        <w:gridCol w:w="4155"/>
        <w:gridCol w:w="5805"/>
        <w:tblGridChange w:id="0">
          <w:tblGrid>
            <w:gridCol w:w="4155"/>
            <w:gridCol w:w="5805"/>
          </w:tblGrid>
        </w:tblGridChange>
      </w:tblGrid>
      <w:tr>
        <w:trPr>
          <w:cantSplit w:val="0"/>
          <w:trHeight w:val="667.56" w:hRule="atLeast"/>
          <w:tblHeader w:val="0"/>
        </w:trPr>
        <w:tc>
          <w:tcPr>
            <w:vAlign w:val="top"/>
          </w:tcPr>
          <w:p w:rsidR="00000000" w:rsidDel="00000000" w:rsidP="00000000" w:rsidRDefault="00000000" w:rsidRPr="00000000" w14:paraId="00000005">
            <w:pPr>
              <w:spacing w:after="150" w:lineRule="auto"/>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КЛИЕНТ / КОМПАНИЯ</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11111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7">
            <w:pPr>
              <w:spacing w:after="150" w:lineRule="auto"/>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ФИО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11111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spacing w:after="150" w:lineRule="auto"/>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ТЕЛЕФОН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11111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B">
            <w:pPr>
              <w:spacing w:after="150" w:line="276" w:lineRule="auto"/>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color w:val="11111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after="150" w:lineRule="auto"/>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ЛИЦО, ПРИНИМАЮЩЕЕ РЕШЕНИЕ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after="280" w:line="240" w:lineRule="auto"/>
              <w:rPr>
                <w:rFonts w:ascii="Helvetica Neue Light" w:cs="Helvetica Neue Light" w:eastAsia="Helvetica Neue Light" w:hAnsi="Helvetica Neue Light"/>
                <w:color w:val="111111"/>
                <w:sz w:val="16"/>
                <w:szCs w:val="16"/>
              </w:rPr>
            </w:pPr>
            <w:r w:rsidDel="00000000" w:rsidR="00000000" w:rsidRPr="00000000">
              <w:rPr>
                <w:rFonts w:ascii="Helvetica Neue Light" w:cs="Helvetica Neue Light" w:eastAsia="Helvetica Neue Light" w:hAnsi="Helvetica Neue Light"/>
                <w:i w:val="1"/>
                <w:color w:val="7f7f7f"/>
                <w:rtl w:val="0"/>
              </w:rPr>
              <w:t xml:space="preserve">Например: Иван Иванов, генеральный директор</w:t>
            </w:r>
            <w:r w:rsidDel="00000000" w:rsidR="00000000" w:rsidRPr="00000000">
              <w:rPr>
                <w:rtl w:val="0"/>
              </w:rPr>
            </w:r>
          </w:p>
        </w:tc>
      </w:tr>
    </w:tbl>
    <w:p w:rsidR="00000000" w:rsidDel="00000000" w:rsidP="00000000" w:rsidRDefault="00000000" w:rsidRPr="00000000" w14:paraId="0000000F">
      <w:pPr>
        <w:spacing w:after="200" w:line="276" w:lineRule="auto"/>
        <w:ind w:left="0" w:firstLine="0"/>
        <w:rPr>
          <w:rFonts w:ascii="Helvetica Neue Light" w:cs="Helvetica Neue Light" w:eastAsia="Helvetica Neue Light" w:hAnsi="Helvetica Neue Light"/>
          <w:color w:val="111111"/>
          <w:sz w:val="22"/>
          <w:szCs w:val="22"/>
        </w:rPr>
      </w:pPr>
      <w:r w:rsidDel="00000000" w:rsidR="00000000" w:rsidRPr="00000000">
        <w:rPr>
          <w:rtl w:val="0"/>
        </w:rPr>
      </w:r>
    </w:p>
    <w:tbl>
      <w:tblPr>
        <w:tblStyle w:val="Table2"/>
        <w:tblW w:w="9986.0" w:type="dxa"/>
        <w:jc w:val="left"/>
        <w:tblInd w:w="100.0" w:type="pct"/>
        <w:tblBorders>
          <w:top w:color="00353c" w:space="0" w:sz="12" w:val="single"/>
          <w:left w:color="00353c" w:space="0" w:sz="12" w:val="single"/>
          <w:bottom w:color="00353c" w:space="0" w:sz="12" w:val="single"/>
          <w:right w:color="00353c" w:space="0" w:sz="12" w:val="single"/>
          <w:insideH w:color="00353c" w:space="0" w:sz="12" w:val="single"/>
          <w:insideV w:color="00353c" w:space="0" w:sz="12" w:val="single"/>
        </w:tblBorders>
        <w:tblLayout w:type="fixed"/>
        <w:tblLook w:val="0600"/>
      </w:tblPr>
      <w:tblGrid>
        <w:gridCol w:w="9986"/>
        <w:tblGridChange w:id="0">
          <w:tblGrid>
            <w:gridCol w:w="9986"/>
          </w:tblGrid>
        </w:tblGridChange>
      </w:tblGrid>
      <w:tr>
        <w:trPr>
          <w:cantSplit w:val="0"/>
          <w:trHeight w:val="258.7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after="150" w:lineRule="auto"/>
              <w:ind w:left="0" w:firstLine="0"/>
              <w:rPr>
                <w:rFonts w:ascii="Helvetica Neue" w:cs="Helvetica Neue" w:eastAsia="Helvetica Neue" w:hAnsi="Helvetica Neue"/>
                <w:b w:val="1"/>
                <w:color w:val="00353c"/>
                <w:sz w:val="22"/>
                <w:szCs w:val="22"/>
              </w:rPr>
            </w:pPr>
            <w:r w:rsidDel="00000000" w:rsidR="00000000" w:rsidRPr="00000000">
              <w:rPr>
                <w:rFonts w:ascii="Helvetica Neue" w:cs="Helvetica Neue" w:eastAsia="Helvetica Neue" w:hAnsi="Helvetica Neue"/>
                <w:b w:val="1"/>
                <w:color w:val="00353c"/>
                <w:rtl w:val="0"/>
              </w:rPr>
              <w:t xml:space="preserve">ЦЕЛЬ МЕРОПРИЯТИЯ</w:t>
            </w:r>
            <w:r w:rsidDel="00000000" w:rsidR="00000000" w:rsidRPr="00000000">
              <w:rPr>
                <w:rtl w:val="0"/>
              </w:rPr>
            </w:r>
          </w:p>
        </w:tc>
      </w:tr>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widowControl w:val="0"/>
              <w:spacing w:after="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Например: </w:t>
            </w:r>
          </w:p>
          <w:p w:rsidR="00000000" w:rsidDel="00000000" w:rsidP="00000000" w:rsidRDefault="00000000" w:rsidRPr="00000000" w14:paraId="00000012">
            <w:pPr>
              <w:keepNext w:val="0"/>
              <w:widowControl w:val="0"/>
              <w:spacing w:after="0" w:before="28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Познакомить новичков с корпоративными ценностями, рассказать об истории компании и усилить HR-бренд.</w:t>
            </w:r>
          </w:p>
          <w:p w:rsidR="00000000" w:rsidDel="00000000" w:rsidP="00000000" w:rsidRDefault="00000000" w:rsidRPr="00000000" w14:paraId="00000013">
            <w:pPr>
              <w:keepNext w:val="0"/>
              <w:widowControl w:val="0"/>
              <w:spacing w:after="0" w:before="28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Подружить работников филиалов и центрального офиса. </w:t>
            </w:r>
          </w:p>
          <w:p w:rsidR="00000000" w:rsidDel="00000000" w:rsidP="00000000" w:rsidRDefault="00000000" w:rsidRPr="00000000" w14:paraId="00000014">
            <w:pPr>
              <w:keepNext w:val="0"/>
              <w:widowControl w:val="0"/>
              <w:spacing w:after="0" w:before="280" w:line="240" w:lineRule="auto"/>
              <w:rPr>
                <w:rFonts w:ascii="Helvetica Neue Light" w:cs="Helvetica Neue Light" w:eastAsia="Helvetica Neue Light" w:hAnsi="Helvetica Neue Light"/>
                <w:color w:val="111111"/>
                <w:sz w:val="18"/>
                <w:szCs w:val="18"/>
              </w:rPr>
            </w:pPr>
            <w:r w:rsidDel="00000000" w:rsidR="00000000" w:rsidRPr="00000000">
              <w:rPr>
                <w:rFonts w:ascii="Helvetica Neue Light" w:cs="Helvetica Neue Light" w:eastAsia="Helvetica Neue Light" w:hAnsi="Helvetica Neue Light"/>
                <w:i w:val="1"/>
                <w:color w:val="7f7f7f"/>
                <w:rtl w:val="0"/>
              </w:rPr>
              <w:t xml:space="preserve">Интегрировать в тимбилдинг рассказ о новых продуктах компании.</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ВРЕМЯ И ДАТА ПРОВЕДЕНИЯ МЕРОПРИЯТИЯ</w:t>
            </w:r>
          </w:p>
        </w:tc>
      </w:tr>
      <w:tr>
        <w:trPr>
          <w:cantSplit w:val="0"/>
          <w:trHeight w:val="630.7399999999998" w:hRule="atLeast"/>
          <w:tblHeader w:val="0"/>
        </w:trPr>
        <w:tc>
          <w:tcPr>
            <w:vAlign w:val="center"/>
          </w:tcPr>
          <w:p w:rsidR="00000000" w:rsidDel="00000000" w:rsidP="00000000" w:rsidRDefault="00000000" w:rsidRPr="00000000" w14:paraId="00000016">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Например: </w:t>
            </w:r>
          </w:p>
          <w:p w:rsidR="00000000" w:rsidDel="00000000" w:rsidP="00000000" w:rsidRDefault="00000000" w:rsidRPr="00000000" w14:paraId="00000017">
            <w:pPr>
              <w:spacing w:after="15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Даты 12 или 19 августа, закончить мероприятие нужно строго до 18.00.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111111"/>
              </w:rPr>
            </w:pPr>
            <w:r w:rsidDel="00000000" w:rsidR="00000000" w:rsidRPr="00000000">
              <w:rPr>
                <w:rFonts w:ascii="Helvetica Neue" w:cs="Helvetica Neue" w:eastAsia="Helvetica Neue" w:hAnsi="Helvetica Neue"/>
                <w:b w:val="1"/>
                <w:color w:val="00353c"/>
                <w:rtl w:val="0"/>
              </w:rPr>
              <w:t xml:space="preserve">МЕСТО ПРОВЕДЕНИЯ</w:t>
            </w:r>
            <w:r w:rsidDel="00000000" w:rsidR="00000000" w:rsidRPr="00000000">
              <w:rPr>
                <w:rtl w:val="0"/>
              </w:rPr>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150" w:before="280" w:line="240" w:lineRule="auto"/>
              <w:rPr>
                <w:rFonts w:ascii="Helvetica Neue Light" w:cs="Helvetica Neue Light" w:eastAsia="Helvetica Neue Light" w:hAnsi="Helvetica Neue Light"/>
                <w:i w:val="1"/>
                <w:color w:val="7f7f7f"/>
                <w:sz w:val="16"/>
                <w:szCs w:val="16"/>
              </w:rPr>
            </w:pPr>
            <w:r w:rsidDel="00000000" w:rsidR="00000000" w:rsidRPr="00000000">
              <w:rPr>
                <w:rFonts w:ascii="Helvetica Neue Light" w:cs="Helvetica Neue Light" w:eastAsia="Helvetica Neue Light" w:hAnsi="Helvetica Neue Light"/>
                <w:i w:val="1"/>
                <w:color w:val="7f7f7f"/>
                <w:rtl w:val="0"/>
              </w:rPr>
              <w:t xml:space="preserve">Уже утверждено? Есть ли какие-то пожелания по географии? Где мероприятие проводилось раньше?</w:t>
            </w:r>
            <w:r w:rsidDel="00000000" w:rsidR="00000000" w:rsidRPr="00000000">
              <w:rPr>
                <w:rtl w:val="0"/>
              </w:rPr>
            </w:r>
          </w:p>
        </w:tc>
      </w:tr>
      <w:tr>
        <w:trPr>
          <w:cantSplit w:val="0"/>
          <w:trHeight w:val="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rFonts w:ascii="Helvetica Neue" w:cs="Helvetica Neue" w:eastAsia="Helvetica Neue" w:hAnsi="Helvetica Neue"/>
                <w:b w:val="1"/>
                <w:color w:val="7f7f7f"/>
              </w:rPr>
            </w:pPr>
            <w:r w:rsidDel="00000000" w:rsidR="00000000" w:rsidRPr="00000000">
              <w:rPr>
                <w:rFonts w:ascii="Helvetica Neue" w:cs="Helvetica Neue" w:eastAsia="Helvetica Neue" w:hAnsi="Helvetica Neue"/>
                <w:b w:val="1"/>
                <w:color w:val="00353c"/>
                <w:rtl w:val="0"/>
              </w:rPr>
              <w:t xml:space="preserve">КОЛИЧЕСТВО СОТРУДНИКОВ</w:t>
            </w:r>
            <w:r w:rsidDel="00000000" w:rsidR="00000000" w:rsidRPr="00000000">
              <w:rPr>
                <w:rtl w:val="0"/>
              </w:rPr>
            </w:r>
          </w:p>
        </w:tc>
      </w:tr>
      <w:tr>
        <w:trPr>
          <w:cantSplit w:val="0"/>
          <w:trHeight w:val="784.53999999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Например: </w:t>
            </w:r>
          </w:p>
          <w:p w:rsidR="00000000" w:rsidDel="00000000" w:rsidP="00000000" w:rsidRDefault="00000000" w:rsidRPr="00000000" w14:paraId="0000001C">
            <w:pPr>
              <w:spacing w:after="150" w:before="280" w:line="240" w:lineRule="auto"/>
              <w:rPr>
                <w:rFonts w:ascii="Helvetica Neue Light" w:cs="Helvetica Neue Light" w:eastAsia="Helvetica Neue Light" w:hAnsi="Helvetica Neue Light"/>
                <w:i w:val="1"/>
                <w:color w:val="7f7f7f"/>
                <w:sz w:val="16"/>
                <w:szCs w:val="16"/>
              </w:rPr>
            </w:pPr>
            <w:r w:rsidDel="00000000" w:rsidR="00000000" w:rsidRPr="00000000">
              <w:rPr>
                <w:rFonts w:ascii="Helvetica Neue Light" w:cs="Helvetica Neue Light" w:eastAsia="Helvetica Neue Light" w:hAnsi="Helvetica Neue Light"/>
                <w:i w:val="1"/>
                <w:color w:val="7f7f7f"/>
                <w:rtl w:val="0"/>
              </w:rPr>
              <w:t xml:space="preserve">400 чел., съезжаются на место проведения мероприятия после рабочего дня из трех региональных офисов.</w:t>
            </w:r>
            <w:r w:rsidDel="00000000" w:rsidR="00000000" w:rsidRPr="00000000">
              <w:rPr>
                <w:rtl w:val="0"/>
              </w:rPr>
            </w:r>
          </w:p>
        </w:tc>
      </w:tr>
      <w:tr>
        <w:trPr>
          <w:cantSplit w:val="0"/>
          <w:trHeight w:val="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ЦЕЛЕВАЯ АУДИТОРИЯ</w:t>
            </w:r>
          </w:p>
        </w:tc>
      </w:tr>
      <w:tr>
        <w:trPr>
          <w:cantSplit w:val="0"/>
          <w:trHeight w:val="1848.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after="150" w:before="280" w:lineRule="auto"/>
              <w:rPr>
                <w:rFonts w:ascii="Helvetica Neue Light" w:cs="Helvetica Neue Light" w:eastAsia="Helvetica Neue Light" w:hAnsi="Helvetica Neue Light"/>
                <w:i w:val="1"/>
                <w:color w:val="7f7f7f"/>
                <w:sz w:val="16"/>
                <w:szCs w:val="16"/>
              </w:rPr>
            </w:pPr>
            <w:r w:rsidDel="00000000" w:rsidR="00000000" w:rsidRPr="00000000">
              <w:rPr>
                <w:rFonts w:ascii="Helvetica Neue Light" w:cs="Helvetica Neue Light" w:eastAsia="Helvetica Neue Light" w:hAnsi="Helvetica Neue Light"/>
                <w:i w:val="1"/>
                <w:color w:val="7f7f7f"/>
                <w:rtl w:val="0"/>
              </w:rPr>
              <w:t xml:space="preserve">Подробное описание возраста, профессии, стажа, откуда они – головной офис, региональные офисы, зарубежный офис и т.п.</w:t>
            </w:r>
            <w:r w:rsidDel="00000000" w:rsidR="00000000" w:rsidRPr="00000000">
              <w:rPr>
                <w:rtl w:val="0"/>
              </w:rPr>
            </w:r>
          </w:p>
          <w:p w:rsidR="00000000" w:rsidDel="00000000" w:rsidP="00000000" w:rsidRDefault="00000000" w:rsidRPr="00000000" w14:paraId="0000001F">
            <w:pPr>
              <w:spacing w:after="28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Например: </w:t>
            </w:r>
          </w:p>
          <w:p w:rsidR="00000000" w:rsidDel="00000000" w:rsidP="00000000" w:rsidRDefault="00000000" w:rsidRPr="00000000" w14:paraId="00000020">
            <w:pPr>
              <w:spacing w:after="280" w:before="28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Топ-менеджеры и сотрудники головного офиса, средний возраст – 35 лет. Все имеют высшее образование. Средний стаж работы в компании – 5 лет.</w:t>
            </w:r>
            <w:r w:rsidDel="00000000" w:rsidR="00000000" w:rsidRPr="00000000">
              <w:rPr>
                <w:rtl w:val="0"/>
              </w:rPr>
            </w:r>
          </w:p>
        </w:tc>
      </w:tr>
      <w:tr>
        <w:trPr>
          <w:cantSplit w:val="0"/>
          <w:trHeight w:val="463.7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ЖЕНЩИНЫ / МУЖЧИНЫ</w:t>
            </w:r>
            <w:r w:rsidDel="00000000" w:rsidR="00000000" w:rsidRPr="00000000">
              <w:rPr>
                <w:rtl w:val="0"/>
              </w:rPr>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after="150" w:before="280" w:line="240" w:lineRule="auto"/>
              <w:rPr>
                <w:rFonts w:ascii="Helvetica Neue Light" w:cs="Helvetica Neue Light" w:eastAsia="Helvetica Neue Light" w:hAnsi="Helvetica Neue Light"/>
                <w:i w:val="1"/>
                <w:color w:val="7f7f7f"/>
                <w:sz w:val="16"/>
                <w:szCs w:val="16"/>
              </w:rPr>
            </w:pPr>
            <w:r w:rsidDel="00000000" w:rsidR="00000000" w:rsidRPr="00000000">
              <w:rPr>
                <w:rFonts w:ascii="Helvetica Neue Light" w:cs="Helvetica Neue Light" w:eastAsia="Helvetica Neue Light" w:hAnsi="Helvetica Neue Light"/>
                <w:i w:val="1"/>
                <w:color w:val="7f7f7f"/>
                <w:rtl w:val="0"/>
              </w:rPr>
              <w:t xml:space="preserve">Процентное соотношение или просто – кого больше?</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rFonts w:ascii="Helvetica Neue" w:cs="Helvetica Neue" w:eastAsia="Helvetica Neue" w:hAnsi="Helvetica Neue"/>
                <w:b w:val="1"/>
                <w:color w:val="00353c"/>
              </w:rPr>
            </w:pPr>
            <w:r w:rsidDel="00000000" w:rsidR="00000000" w:rsidRPr="00000000">
              <w:rPr>
                <w:rFonts w:ascii="Helvetica Neue" w:cs="Helvetica Neue" w:eastAsia="Helvetica Neue" w:hAnsi="Helvetica Neue"/>
                <w:b w:val="1"/>
                <w:color w:val="00353c"/>
                <w:rtl w:val="0"/>
              </w:rPr>
              <w:t xml:space="preserve">ТОП-МЕНЕДЖЕРЫ / СОТРУДНИКИ</w:t>
            </w:r>
          </w:p>
        </w:tc>
      </w:tr>
      <w:tr>
        <w:trPr>
          <w:cantSplit w:val="0"/>
          <w:trHeight w:val="784.53999999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150" w:before="280" w:line="240" w:lineRule="auto"/>
              <w:rPr>
                <w:rFonts w:ascii="Helvetica Neue Light" w:cs="Helvetica Neue Light" w:eastAsia="Helvetica Neue Light" w:hAnsi="Helvetica Neue Light"/>
                <w:i w:val="1"/>
                <w:color w:val="7f7f7f"/>
                <w:sz w:val="16"/>
                <w:szCs w:val="16"/>
              </w:rPr>
            </w:pPr>
            <w:r w:rsidDel="00000000" w:rsidR="00000000" w:rsidRPr="00000000">
              <w:rPr>
                <w:rFonts w:ascii="Helvetica Neue Light" w:cs="Helvetica Neue Light" w:eastAsia="Helvetica Neue Light" w:hAnsi="Helvetica Neue Light"/>
                <w:i w:val="1"/>
                <w:color w:val="7f7f7f"/>
                <w:rtl w:val="0"/>
              </w:rPr>
              <w:t xml:space="preserve">Процентное соотношение, есть ли экспаты. Нужно ли как-то подчеркнуть участие топов в самом мероприятии (интеграция их в программу, сценарий) + отдельная зона для питания (посадки). </w:t>
            </w: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РАССАДКА ГОСТЕЙ И ФОРМАТ МЕРОПРИЯТИЯ</w:t>
            </w:r>
            <w:r w:rsidDel="00000000" w:rsidR="00000000" w:rsidRPr="00000000">
              <w:rPr>
                <w:rtl w:val="0"/>
              </w:rPr>
            </w:r>
          </w:p>
        </w:tc>
      </w:tr>
      <w:tr>
        <w:trPr>
          <w:cantSplit w:val="0"/>
          <w:trHeight w:val="784.5399999999997" w:hRule="atLeast"/>
          <w:tblHeader w:val="0"/>
        </w:trPr>
        <w:tc>
          <w:tcPr>
            <w:vAlign w:val="center"/>
          </w:tcPr>
          <w:p w:rsidR="00000000" w:rsidDel="00000000" w:rsidP="00000000" w:rsidRDefault="00000000" w:rsidRPr="00000000" w14:paraId="00000026">
            <w:pPr>
              <w:spacing w:after="15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Банкет, фуршет, BBQ и т. д. Есть ли привычные форматы? Что было в предыдущий раз?</w:t>
            </w:r>
          </w:p>
          <w:p w:rsidR="00000000" w:rsidDel="00000000" w:rsidP="00000000" w:rsidRDefault="00000000" w:rsidRPr="00000000" w14:paraId="00000027">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Например: </w:t>
            </w:r>
          </w:p>
          <w:p w:rsidR="00000000" w:rsidDel="00000000" w:rsidP="00000000" w:rsidRDefault="00000000" w:rsidRPr="00000000" w14:paraId="00000028">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Мы привыкли только к банкетам. ИЛИ: банкет был недавно, сейчас хотим, чтобы гости больше общались друг с другом во время ужина.</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76" w:lineRule="auto"/>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ЕСТЬ ЛИ У ВАС НА ПОДОБНЫХ МЕРОПРИЯТИЯХ КАКИЕ-ЛИБО ТРАДИЦИИ, КОТОРЫЕ ХОТЕЛОСЬ БЫ ПОВТОРИТЬ, ИНТЕГРИРОВАТЬ В СЦЕНАРИЙ, ОБЫГРАТЬ?</w:t>
            </w: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5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Что нам обязательно нужно учесть?</w:t>
            </w:r>
          </w:p>
          <w:p w:rsidR="00000000" w:rsidDel="00000000" w:rsidP="00000000" w:rsidRDefault="00000000" w:rsidRPr="00000000" w14:paraId="0000002B">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Например: </w:t>
            </w:r>
          </w:p>
          <w:p w:rsidR="00000000" w:rsidDel="00000000" w:rsidP="00000000" w:rsidRDefault="00000000" w:rsidRPr="00000000" w14:paraId="0000002C">
            <w:pPr>
              <w:spacing w:after="280" w:line="240" w:lineRule="auto"/>
              <w:rPr>
                <w:rFonts w:ascii="Helvetica Neue Light" w:cs="Helvetica Neue Light" w:eastAsia="Helvetica Neue Light" w:hAnsi="Helvetica Neue Light"/>
                <w:i w:val="1"/>
                <w:color w:val="7f7f7f"/>
                <w:sz w:val="24"/>
                <w:szCs w:val="24"/>
              </w:rPr>
            </w:pPr>
            <w:r w:rsidDel="00000000" w:rsidR="00000000" w:rsidRPr="00000000">
              <w:rPr>
                <w:rFonts w:ascii="Helvetica Neue Light" w:cs="Helvetica Neue Light" w:eastAsia="Helvetica Neue Light" w:hAnsi="Helvetica Neue Light"/>
                <w:i w:val="1"/>
                <w:color w:val="7f7f7f"/>
                <w:rtl w:val="0"/>
              </w:rPr>
              <w:t xml:space="preserve">Члены Правления делают свой номер, и им заканчивается мероприятие.</w:t>
            </w: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ПОДЕЛИТЕСЬ ВАШИМ ОПЫТОМ</w:t>
            </w:r>
            <w:r w:rsidDel="00000000" w:rsidR="00000000" w:rsidRPr="00000000">
              <w:rPr>
                <w:rtl w:val="0"/>
              </w:rPr>
            </w:r>
          </w:p>
        </w:tc>
      </w:tr>
      <w:tr>
        <w:trPr>
          <w:cantSplit w:val="0"/>
          <w:trHeight w:val="1005.73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150" w:before="280" w:line="276"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Что из прошлых мероприятий было очень удачным решением и хочется повторить, а каких моментов точно хочется избежать? </w:t>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ЖЕЛАЕМЫЙ ФОРМАТ ПРОГРАММ</w:t>
            </w:r>
            <w:r w:rsidDel="00000000" w:rsidR="00000000" w:rsidRPr="00000000">
              <w:rPr>
                <w:rtl w:val="0"/>
              </w:rPr>
            </w:r>
          </w:p>
        </w:tc>
      </w:tr>
      <w:tr>
        <w:trPr>
          <w:cantSplit w:val="0"/>
          <w:trHeight w:val="1197.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28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Концерт, квест, интерактив,выступление спикера, живая музыка, стратегическая сессия с тимбилдингом и т.д.</w:t>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ПЛАНИРУЕМЫЙ БЮДЖЕТ</w:t>
            </w:r>
            <w:r w:rsidDel="00000000" w:rsidR="00000000" w:rsidRPr="00000000">
              <w:rPr>
                <w:rtl w:val="0"/>
              </w:rPr>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after="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В среднем мы тратим 10 дней на разработку коммерческого предложения для Клиента, и в рамках тендера делаем её бесплатно. </w:t>
            </w:r>
          </w:p>
          <w:p w:rsidR="00000000" w:rsidDel="00000000" w:rsidP="00000000" w:rsidRDefault="00000000" w:rsidRPr="00000000" w14:paraId="00000033">
            <w:pPr>
              <w:spacing w:after="28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7f7f7f"/>
                <w:rtl w:val="0"/>
              </w:rPr>
              <w:t xml:space="preserve">Мы очень хотим, чтобы проделанная работа была максимально полезна и нам, и вам, а подготовленное предложение соответствовало всем Вашим пожеланиям, включая финансовую сторону мероприятия.</w:t>
            </w:r>
          </w:p>
          <w:p w:rsidR="00000000" w:rsidDel="00000000" w:rsidP="00000000" w:rsidRDefault="00000000" w:rsidRPr="00000000" w14:paraId="00000034">
            <w:pPr>
              <w:spacing w:after="280" w:before="28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Например: </w:t>
            </w:r>
          </w:p>
          <w:p w:rsidR="00000000" w:rsidDel="00000000" w:rsidP="00000000" w:rsidRDefault="00000000" w:rsidRPr="00000000" w14:paraId="00000035">
            <w:pPr>
              <w:spacing w:after="150" w:before="280" w:line="240" w:lineRule="auto"/>
              <w:rPr>
                <w:rFonts w:ascii="Helvetica Neue Light" w:cs="Helvetica Neue Light" w:eastAsia="Helvetica Neue Light" w:hAnsi="Helvetica Neue Light"/>
                <w:i w:val="1"/>
                <w:color w:val="7f7f7f"/>
              </w:rPr>
            </w:pPr>
            <w:r w:rsidDel="00000000" w:rsidR="00000000" w:rsidRPr="00000000">
              <w:rPr>
                <w:rFonts w:ascii="Helvetica Neue Light" w:cs="Helvetica Neue Light" w:eastAsia="Helvetica Neue Light" w:hAnsi="Helvetica Neue Light"/>
                <w:i w:val="1"/>
                <w:color w:val="808080"/>
                <w:rtl w:val="0"/>
              </w:rPr>
              <w:t xml:space="preserve">не более 4 млн.руб. ИЛИ: рассматриваем два варианта: на 1-1,5 млн.руб. и на 2-2,5 млн.руб.</w:t>
            </w:r>
            <w:r w:rsidDel="00000000" w:rsidR="00000000" w:rsidRPr="00000000">
              <w:rPr>
                <w:rtl w:val="0"/>
              </w:rPr>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Helvetica Neue" w:cs="Helvetica Neue" w:eastAsia="Helvetica Neue" w:hAnsi="Helvetica Neue"/>
                <w:b w:val="1"/>
                <w:i w:val="1"/>
                <w:color w:val="7f7f7f"/>
                <w:sz w:val="24"/>
                <w:szCs w:val="24"/>
              </w:rPr>
            </w:pPr>
            <w:r w:rsidDel="00000000" w:rsidR="00000000" w:rsidRPr="00000000">
              <w:rPr>
                <w:rFonts w:ascii="Helvetica Neue" w:cs="Helvetica Neue" w:eastAsia="Helvetica Neue" w:hAnsi="Helvetica Neue"/>
                <w:b w:val="1"/>
                <w:color w:val="00353c"/>
                <w:rtl w:val="0"/>
              </w:rPr>
              <w:t xml:space="preserve">СРОК ПОДГОТОВКИ КП</w:t>
            </w:r>
            <w:r w:rsidDel="00000000" w:rsidR="00000000" w:rsidRPr="00000000">
              <w:rPr>
                <w:rtl w:val="0"/>
              </w:rPr>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28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Например: </w:t>
            </w:r>
          </w:p>
          <w:p w:rsidR="00000000" w:rsidDel="00000000" w:rsidP="00000000" w:rsidRDefault="00000000" w:rsidRPr="00000000" w14:paraId="00000038">
            <w:pPr>
              <w:spacing w:after="280" w:before="280" w:line="240" w:lineRule="auto"/>
              <w:rPr>
                <w:rFonts w:ascii="Helvetica Neue Light" w:cs="Helvetica Neue Light" w:eastAsia="Helvetica Neue Light" w:hAnsi="Helvetica Neue Light"/>
                <w:i w:val="1"/>
                <w:color w:val="808080"/>
              </w:rPr>
            </w:pPr>
            <w:r w:rsidDel="00000000" w:rsidR="00000000" w:rsidRPr="00000000">
              <w:rPr>
                <w:rFonts w:ascii="Helvetica Neue Light" w:cs="Helvetica Neue Light" w:eastAsia="Helvetica Neue Light" w:hAnsi="Helvetica Neue Light"/>
                <w:i w:val="1"/>
                <w:color w:val="808080"/>
                <w:rtl w:val="0"/>
              </w:rPr>
              <w:t xml:space="preserve">КП принимаются до 12.00 20 июля 2016 г. по e-mail, адрес ______. Защита КП производится 25-26 июля, оглашение результатов тендера 27 июля.</w:t>
            </w:r>
          </w:p>
          <w:p w:rsidR="00000000" w:rsidDel="00000000" w:rsidP="00000000" w:rsidRDefault="00000000" w:rsidRPr="00000000" w14:paraId="00000039">
            <w:pPr>
              <w:spacing w:after="150" w:before="280" w:line="240" w:lineRule="auto"/>
              <w:rPr>
                <w:rFonts w:ascii="Helvetica Neue Light" w:cs="Helvetica Neue Light" w:eastAsia="Helvetica Neue Light" w:hAnsi="Helvetica Neue Light"/>
                <w:color w:val="00353c"/>
              </w:rPr>
            </w:pPr>
            <w:r w:rsidDel="00000000" w:rsidR="00000000" w:rsidRPr="00000000">
              <w:rPr>
                <w:rFonts w:ascii="Helvetica Neue Light" w:cs="Helvetica Neue Light" w:eastAsia="Helvetica Neue Light" w:hAnsi="Helvetica Neue Light"/>
                <w:i w:val="1"/>
                <w:color w:val="7f7f7f"/>
                <w:rtl w:val="0"/>
              </w:rPr>
              <w:t xml:space="preserve">После проделанной нами большой работы по подготовке КП мы просим всего </w:t>
            </w:r>
            <w:r w:rsidDel="00000000" w:rsidR="00000000" w:rsidRPr="00000000">
              <w:rPr>
                <w:rFonts w:ascii="Helvetica Neue Light" w:cs="Helvetica Neue Light" w:eastAsia="Helvetica Neue Light" w:hAnsi="Helvetica Neue Light"/>
                <w:i w:val="1"/>
                <w:color w:val="7f7f7f"/>
                <w:rtl w:val="0"/>
              </w:rPr>
              <w:t xml:space="preserve">15-20 минут живого общения</w:t>
            </w:r>
            <w:r w:rsidDel="00000000" w:rsidR="00000000" w:rsidRPr="00000000">
              <w:rPr>
                <w:rFonts w:ascii="Helvetica Neue Light" w:cs="Helvetica Neue Light" w:eastAsia="Helvetica Neue Light" w:hAnsi="Helvetica Neue Light"/>
                <w:i w:val="1"/>
                <w:color w:val="7f7f7f"/>
                <w:rtl w:val="0"/>
              </w:rPr>
              <w:t xml:space="preserve">, чтобы рассказать Вам о нашем предложении. Это позволит сэкономить общее время и с большой вероятностью получить желаемый результат!</w:t>
            </w:r>
            <w:r w:rsidDel="00000000" w:rsidR="00000000" w:rsidRPr="00000000">
              <w:rPr>
                <w:rtl w:val="0"/>
              </w:rPr>
            </w:r>
          </w:p>
        </w:tc>
      </w:tr>
      <w:tr>
        <w:trPr>
          <w:cantSplit w:val="0"/>
          <w:trHeight w:val="357.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Helvetica Neue" w:cs="Helvetica Neue" w:eastAsia="Helvetica Neue" w:hAnsi="Helvetica Neue"/>
                <w:b w:val="1"/>
                <w:i w:val="1"/>
                <w:color w:val="808080"/>
              </w:rPr>
            </w:pPr>
            <w:r w:rsidDel="00000000" w:rsidR="00000000" w:rsidRPr="00000000">
              <w:rPr>
                <w:rFonts w:ascii="Helvetica Neue" w:cs="Helvetica Neue" w:eastAsia="Helvetica Neue" w:hAnsi="Helvetica Neue"/>
                <w:b w:val="1"/>
                <w:color w:val="00353c"/>
                <w:rtl w:val="0"/>
              </w:rPr>
              <w:t xml:space="preserve">КАК ВЫ УЗНАЛИ О НАС?</w:t>
            </w: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Helvetica Neue Light" w:cs="Helvetica Neue Light" w:eastAsia="Helvetica Neue Light" w:hAnsi="Helvetica Neue Light"/>
                <w:color w:val="00353c"/>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rPr>
          <w:rFonts w:ascii="Helvetica Neue Light" w:cs="Helvetica Neue Light" w:eastAsia="Helvetica Neue Light" w:hAnsi="Helvetica Neue Light"/>
          <w:i w:val="0"/>
          <w:smallCaps w:val="0"/>
          <w:strike w:val="0"/>
          <w:color w:val="024045"/>
          <w:sz w:val="22"/>
          <w:szCs w:val="22"/>
          <w:u w:val="none"/>
          <w:shd w:fill="auto" w:val="clear"/>
          <w:vertAlign w:val="baseline"/>
        </w:rPr>
      </w:pPr>
      <w:r w:rsidDel="00000000" w:rsidR="00000000" w:rsidRPr="00000000">
        <w:rPr>
          <w:rFonts w:ascii="Helvetica Neue Light" w:cs="Helvetica Neue Light" w:eastAsia="Helvetica Neue Light" w:hAnsi="Helvetica Neue Light"/>
          <w:smallCaps w:val="0"/>
          <w:strike w:val="0"/>
          <w:color w:val="000000"/>
          <w:sz w:val="22"/>
          <w:szCs w:val="22"/>
          <w:u w:val="none"/>
          <w:shd w:fill="auto" w:val="clear"/>
          <w:vertAlign w:val="baseline"/>
          <w:rtl w:val="0"/>
        </w:rPr>
        <w:t xml:space="preserve">Мы гарантируем конфиденциальность полученной информации.</w:t>
      </w: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smallCaps w:val="0"/>
          <w:strike w:val="0"/>
          <w:color w:val="000000"/>
          <w:sz w:val="22"/>
          <w:szCs w:val="22"/>
          <w:u w:val="none"/>
          <w:shd w:fill="auto" w:val="clear"/>
          <w:vertAlign w:val="baseline"/>
          <w:rtl w:val="0"/>
        </w:rPr>
        <w:t xml:space="preserve">После получения заполненного брифа</w:t>
      </w: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smallCaps w:val="0"/>
          <w:strike w:val="0"/>
          <w:color w:val="000000"/>
          <w:sz w:val="22"/>
          <w:szCs w:val="22"/>
          <w:u w:val="none"/>
          <w:shd w:fill="auto" w:val="clear"/>
          <w:vertAlign w:val="baseline"/>
          <w:rtl w:val="0"/>
        </w:rPr>
        <w:t xml:space="preserve">мы свяжемся с Вами </w:t>
      </w:r>
      <w:r w:rsidDel="00000000" w:rsidR="00000000" w:rsidRPr="00000000">
        <w:rPr>
          <w:rFonts w:ascii="Helvetica Neue Light" w:cs="Helvetica Neue Light" w:eastAsia="Helvetica Neue Light" w:hAnsi="Helvetica Neue Light"/>
          <w:sz w:val="22"/>
          <w:szCs w:val="22"/>
          <w:rtl w:val="0"/>
        </w:rPr>
        <w:t xml:space="preserve">в кратчайшие сроки</w:t>
      </w:r>
      <w:r w:rsidDel="00000000" w:rsidR="00000000" w:rsidRPr="00000000">
        <w:rPr>
          <w:rFonts w:ascii="Helvetica Neue Light" w:cs="Helvetica Neue Light" w:eastAsia="Helvetica Neue Light" w:hAnsi="Helvetica Neue Light"/>
          <w:smallCaps w:val="0"/>
          <w:strike w:val="0"/>
          <w:color w:val="000000"/>
          <w:sz w:val="22"/>
          <w:szCs w:val="22"/>
          <w:u w:val="none"/>
          <w:shd w:fill="auto" w:val="clear"/>
          <w:vertAlign w:val="baseline"/>
          <w:rtl w:val="0"/>
        </w:rPr>
        <w:t xml:space="preserve">, чтобы уточнить детали мероприятия и направить наше предложение.  </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568" w:top="1394" w:left="990.0000000000007" w:right="930" w:header="431.99999999999994"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Montserrat" w:cs="Montserrat" w:eastAsia="Montserrat" w:hAnsi="Montserrat"/>
        <w:i w:val="0"/>
        <w:smallCaps w:val="0"/>
        <w:strike w:val="0"/>
        <w:color w:val="0240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jc w:val="center"/>
      <w:rPr>
        <w:rFonts w:ascii="Montserrat SemiBold" w:cs="Montserrat SemiBold" w:eastAsia="Montserrat SemiBold" w:hAnsi="Montserrat SemiBold"/>
        <w:color w:val="f14742"/>
        <w:sz w:val="34"/>
        <w:szCs w:val="34"/>
      </w:rPr>
    </w:pPr>
    <w:r w:rsidDel="00000000" w:rsidR="00000000" w:rsidRPr="00000000">
      <w:rPr>
        <w:rtl w:val="0"/>
      </w:rPr>
    </w:r>
  </w:p>
  <w:p w:rsidR="00000000" w:rsidDel="00000000" w:rsidP="00000000" w:rsidRDefault="00000000" w:rsidRPr="00000000" w14:paraId="00000042">
    <w:pPr>
      <w:jc w:val="center"/>
      <w:rPr>
        <w:rFonts w:ascii="Montserrat SemiBold" w:cs="Montserrat SemiBold" w:eastAsia="Montserrat SemiBold" w:hAnsi="Montserrat SemiBold"/>
        <w:color w:val="f14742"/>
      </w:rPr>
    </w:pPr>
    <w:hyperlink r:id="rId1">
      <w:r w:rsidDel="00000000" w:rsidR="00000000" w:rsidRPr="00000000">
        <w:rPr>
          <w:rFonts w:ascii="Montserrat SemiBold" w:cs="Montserrat SemiBold" w:eastAsia="Montserrat SemiBold" w:hAnsi="Montserrat SemiBold"/>
          <w:color w:val="f14742"/>
          <w:rtl w:val="0"/>
        </w:rPr>
        <w:t xml:space="preserve">+7 985 760-08-01</w:t>
      </w:r>
    </w:hyperlink>
    <w:r w:rsidDel="00000000" w:rsidR="00000000" w:rsidRPr="00000000">
      <w:rPr>
        <w:b w:val="1"/>
        <w:rtl w:val="0"/>
      </w:rPr>
      <w:t xml:space="preserve"> </w:t>
    </w:r>
    <w:r w:rsidDel="00000000" w:rsidR="00000000" w:rsidRPr="00000000">
      <w:rPr>
        <w:rFonts w:ascii="Montserrat" w:cs="Montserrat" w:eastAsia="Montserrat" w:hAnsi="Montserrat"/>
        <w:b w:val="1"/>
        <w:color w:val="00353c"/>
        <w:rtl w:val="0"/>
      </w:rPr>
      <w:t xml:space="preserve">| </w:t>
    </w:r>
    <w:hyperlink r:id="rId2">
      <w:r w:rsidDel="00000000" w:rsidR="00000000" w:rsidRPr="00000000">
        <w:rPr>
          <w:rFonts w:ascii="Montserrat SemiBold" w:cs="Montserrat SemiBold" w:eastAsia="Montserrat SemiBold" w:hAnsi="Montserrat SemiBold"/>
          <w:color w:val="00353c"/>
          <w:rtl w:val="0"/>
        </w:rPr>
        <w:t xml:space="preserve">sales@bigjack24.ru</w:t>
      </w:r>
    </w:hyperlink>
    <w:r w:rsidDel="00000000" w:rsidR="00000000" w:rsidRPr="00000000">
      <w:rPr>
        <w:rFonts w:ascii="Montserrat SemiBold" w:cs="Montserrat SemiBold" w:eastAsia="Montserrat SemiBold" w:hAnsi="Montserrat SemiBold"/>
        <w:color w:val="00353c"/>
        <w:rtl w:val="0"/>
      </w:rPr>
      <w:t xml:space="preserve"> | </w:t>
    </w:r>
    <w:hyperlink r:id="rId3">
      <w:r w:rsidDel="00000000" w:rsidR="00000000" w:rsidRPr="00000000">
        <w:rPr>
          <w:rFonts w:ascii="Montserrat SemiBold" w:cs="Montserrat SemiBold" w:eastAsia="Montserrat SemiBold" w:hAnsi="Montserrat SemiBold"/>
          <w:color w:val="f14742"/>
          <w:rtl w:val="0"/>
        </w:rPr>
        <w:t xml:space="preserve">https://bigjack24.ru</w:t>
      </w:r>
    </w:hyperlink>
    <w:r w:rsidDel="00000000" w:rsidR="00000000" w:rsidRPr="00000000">
      <w:rPr>
        <w:rFonts w:ascii="Montserrat SemiBold" w:cs="Montserrat SemiBold" w:eastAsia="Montserrat SemiBold" w:hAnsi="Montserrat SemiBold"/>
        <w:color w:val="f14742"/>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color w:val="f1474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Montserrat" w:cs="Montserrat" w:eastAsia="Montserrat" w:hAnsi="Montserrat"/>
        <w:color w:val="434343"/>
      </w:rPr>
    </w:pPr>
    <w:r w:rsidDel="00000000" w:rsidR="00000000" w:rsidRPr="00000000">
      <w:rPr>
        <w:rFonts w:ascii="Montserrat" w:cs="Montserrat" w:eastAsia="Montserrat" w:hAnsi="Montserrat"/>
        <w:color w:val="434343"/>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color w:val="f1474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right"/>
      <w:rPr>
        <w:rFonts w:ascii="Montserrat" w:cs="Montserrat" w:eastAsia="Montserrat" w:hAnsi="Montserrat"/>
        <w:color w:val="434343"/>
      </w:rPr>
    </w:pPr>
    <w:r w:rsidDel="00000000" w:rsidR="00000000" w:rsidRPr="00000000">
      <w:rPr>
        <w:rFonts w:ascii="Montserrat" w:cs="Montserrat" w:eastAsia="Montserrat" w:hAnsi="Montserrat"/>
        <w:color w:val="434343"/>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Montserrat Light" w:cs="Montserrat Light" w:eastAsia="Montserrat Light" w:hAnsi="Montserrat Light"/>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jc w:val="center"/>
      <w:rPr/>
    </w:pPr>
    <w:r w:rsidDel="00000000" w:rsidR="00000000" w:rsidRPr="00000000">
      <w:rPr/>
      <w:drawing>
        <wp:inline distB="114300" distT="114300" distL="114300" distR="114300">
          <wp:extent cx="825818" cy="82581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25818" cy="8258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ja-JP" w:val="ru-RU"/>
    </w:rPr>
  </w:style>
  <w:style w:type="paragraph" w:styleId="Заголовок1">
    <w:name w:val="Заголовок 1"/>
    <w:basedOn w:val="Обычный"/>
    <w:next w:val="Обычный"/>
    <w:autoRedefine w:val="0"/>
    <w:hidden w:val="0"/>
    <w:qFormat w:val="0"/>
    <w:pPr>
      <w:keepNext w:val="1"/>
      <w:suppressAutoHyphens w:val="1"/>
      <w:spacing w:after="0" w:line="240" w:lineRule="auto"/>
      <w:ind w:leftChars="-1" w:rightChars="0" w:firstLineChars="-1"/>
      <w:textDirection w:val="btLr"/>
      <w:textAlignment w:val="top"/>
      <w:outlineLvl w:val="0"/>
    </w:pPr>
    <w:rPr>
      <w:rFonts w:ascii="Times New Roman" w:eastAsia="Times New Roman" w:hAnsi="Times New Roman"/>
      <w:b w:val="1"/>
      <w:w w:val="100"/>
      <w:position w:val="-1"/>
      <w:sz w:val="24"/>
      <w:szCs w:val="24"/>
      <w:effect w:val="none"/>
      <w:vertAlign w:val="baseline"/>
      <w:cs w:val="0"/>
      <w:em w:val="none"/>
      <w:lang w:bidi="ar-SA" w:eastAsia="ja-JP"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ja-JP" w:val="und"/>
    </w:rPr>
  </w:style>
  <w:style w:type="character" w:styleId="ВерхнийколонтитулЗнак">
    <w:name w:val="Верхний колонтитул Знак"/>
    <w:next w:val="ВерхнийколонтитулЗнак"/>
    <w:autoRedefine w:val="0"/>
    <w:hidden w:val="0"/>
    <w:qFormat w:val="0"/>
    <w:rPr>
      <w:rFonts w:ascii="Calibri" w:cs="Times New Roman" w:eastAsia="MS Mincho" w:hAnsi="Calibri"/>
      <w:w w:val="100"/>
      <w:position w:val="-1"/>
      <w:effect w:val="none"/>
      <w:vertAlign w:val="baseline"/>
      <w:cs w:val="0"/>
      <w:em w:val="none"/>
      <w:lang w:eastAsia="ja-JP"/>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after="0" w:line="240" w:lineRule="auto"/>
      <w:ind w:leftChars="-1" w:rightChars="0" w:firstLineChars="-1"/>
      <w:textDirection w:val="btLr"/>
      <w:textAlignment w:val="top"/>
      <w:outlineLvl w:val="0"/>
    </w:pPr>
    <w:rPr>
      <w:w w:val="100"/>
      <w:position w:val="-1"/>
      <w:sz w:val="20"/>
      <w:szCs w:val="20"/>
      <w:effect w:val="none"/>
      <w:vertAlign w:val="baseline"/>
      <w:cs w:val="0"/>
      <w:em w:val="none"/>
      <w:lang w:bidi="ar-SA" w:eastAsia="ja-JP" w:val="und"/>
    </w:rPr>
  </w:style>
  <w:style w:type="character" w:styleId="НижнийколонтитулЗнак">
    <w:name w:val="Нижний колонтитул Знак"/>
    <w:next w:val="НижнийколонтитулЗнак"/>
    <w:autoRedefine w:val="0"/>
    <w:hidden w:val="0"/>
    <w:qFormat w:val="0"/>
    <w:rPr>
      <w:rFonts w:ascii="Calibri" w:cs="Times New Roman" w:eastAsia="MS Mincho" w:hAnsi="Calibri"/>
      <w:w w:val="100"/>
      <w:position w:val="-1"/>
      <w:effect w:val="none"/>
      <w:vertAlign w:val="baseline"/>
      <w:cs w:val="0"/>
      <w:em w:val="none"/>
      <w:lang w:eastAsia="ja-JP"/>
    </w:rPr>
  </w:style>
  <w:style w:type="paragraph" w:styleId="Текствыноски">
    <w:name w:val="Текст выноски"/>
    <w:basedOn w:val="Обычный"/>
    <w:next w:val="Текствыноски"/>
    <w:autoRedefine w:val="0"/>
    <w:hidden w:val="0"/>
    <w:qFormat w:val="1"/>
    <w:pPr>
      <w:suppressAutoHyphens w:val="1"/>
      <w:spacing w:after="0" w:line="240" w:lineRule="auto"/>
      <w:ind w:leftChars="-1" w:rightChars="0" w:firstLineChars="-1"/>
      <w:textDirection w:val="btLr"/>
      <w:textAlignment w:val="top"/>
      <w:outlineLvl w:val="0"/>
    </w:pPr>
    <w:rPr>
      <w:rFonts w:ascii="Tahoma" w:eastAsia="MS Mincho" w:hAnsi="Tahoma"/>
      <w:w w:val="100"/>
      <w:position w:val="-1"/>
      <w:sz w:val="16"/>
      <w:szCs w:val="16"/>
      <w:effect w:val="none"/>
      <w:vertAlign w:val="baseline"/>
      <w:cs w:val="0"/>
      <w:em w:val="none"/>
      <w:lang w:bidi="ar-SA" w:eastAsia="ja-JP" w:val="und"/>
    </w:rPr>
  </w:style>
  <w:style w:type="character" w:styleId="ТекствыноскиЗнак">
    <w:name w:val="Текст выноски Знак"/>
    <w:next w:val="ТекствыноскиЗнак"/>
    <w:autoRedefine w:val="0"/>
    <w:hidden w:val="0"/>
    <w:qFormat w:val="0"/>
    <w:rPr>
      <w:rFonts w:ascii="Tahoma" w:cs="Tahoma" w:eastAsia="MS Mincho" w:hAnsi="Tahoma"/>
      <w:w w:val="100"/>
      <w:position w:val="-1"/>
      <w:sz w:val="16"/>
      <w:szCs w:val="16"/>
      <w:effect w:val="none"/>
      <w:vertAlign w:val="baseline"/>
      <w:cs w:val="0"/>
      <w:em w:val="none"/>
      <w:lang w:eastAsia="ja-JP"/>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Заголовок">
    <w:name w:val="Заголовок"/>
    <w:basedOn w:val="Обычный"/>
    <w:next w:val="Обычный"/>
    <w:autoRedefine w:val="0"/>
    <w:hidden w:val="0"/>
    <w:qFormat w:val="0"/>
    <w:pPr>
      <w:suppressAutoHyphens w:val="1"/>
      <w:spacing w:after="60" w:before="240" w:line="276" w:lineRule="auto"/>
      <w:ind w:leftChars="-1" w:rightChars="0" w:firstLineChars="-1"/>
      <w:jc w:val="center"/>
      <w:textDirection w:val="btLr"/>
      <w:textAlignment w:val="top"/>
      <w:outlineLvl w:val="0"/>
    </w:pPr>
    <w:rPr>
      <w:rFonts w:ascii="Cambria" w:eastAsia="Times New Roman" w:hAnsi="Cambria"/>
      <w:b w:val="1"/>
      <w:bCs w:val="1"/>
      <w:w w:val="100"/>
      <w:kern w:val="28"/>
      <w:position w:val="-1"/>
      <w:sz w:val="32"/>
      <w:szCs w:val="32"/>
      <w:effect w:val="none"/>
      <w:vertAlign w:val="baseline"/>
      <w:cs w:val="0"/>
      <w:em w:val="none"/>
      <w:lang w:bidi="ar-SA" w:eastAsia="ja-JP" w:val="und"/>
    </w:rPr>
  </w:style>
  <w:style w:type="character" w:styleId="ЗаголовокЗнак">
    <w:name w:val="Заголовок Знак"/>
    <w:next w:val="ЗаголовокЗнак"/>
    <w:autoRedefine w:val="0"/>
    <w:hidden w:val="0"/>
    <w:qFormat w:val="0"/>
    <w:rPr>
      <w:rFonts w:ascii="Cambria" w:cs="Times New Roman" w:eastAsia="Times New Roman" w:hAnsi="Cambria"/>
      <w:b w:val="1"/>
      <w:bCs w:val="1"/>
      <w:w w:val="100"/>
      <w:kern w:val="28"/>
      <w:position w:val="-1"/>
      <w:sz w:val="32"/>
      <w:szCs w:val="32"/>
      <w:effect w:val="none"/>
      <w:vertAlign w:val="baseline"/>
      <w:cs w:val="0"/>
      <w:em w:val="none"/>
      <w:lang w:eastAsia="ja-JP"/>
    </w:rPr>
  </w:style>
  <w:style w:type="table" w:styleId="Среднийсписок1-Акцент5">
    <w:name w:val="Средний список 1 - Акцент 5"/>
    <w:basedOn w:val="Обычнаятаблица"/>
    <w:next w:val="Среднийсписок1-Акцент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реднийсписок1-Акцент5"/>
      <w:tblStyleRowBandSize w:val="1"/>
      <w:tblStyleColBandSize w:val="1"/>
      <w:jc w:val="left"/>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Pr>
  </w:style>
  <w:style w:type="table" w:styleId="Средняясетка1-Акцент5">
    <w:name w:val="Средняя сетка 1 - Акцент 5"/>
    <w:basedOn w:val="Обычнаятаблица"/>
    <w:next w:val="Средняясетка1-Акцент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редняясетка1-Акцент5"/>
      <w:tblStyleRowBandSize w:val="1"/>
      <w:tblStyleColBandSize w:val="1"/>
      <w:jc w:val="left"/>
      <w:tblBorders>
        <w:top w:color="9f8ab9" w:space="0" w:sz="8" w:val="single"/>
        <w:left w:color="9f8ab9" w:space="0" w:sz="8" w:val="single"/>
        <w:bottom w:color="9f8ab9" w:space="0" w:sz="8" w:val="single"/>
        <w:right w:color="9f8ab9" w:space="0" w:sz="8" w:val="single"/>
        <w:insideH w:color="9f8ab9" w:space="0" w:sz="8" w:val="single"/>
        <w:insideV w:color="auto" w:space="0" w:sz="0" w:val="none"/>
      </w:tblBorders>
    </w:tblPr>
  </w:style>
  <w:style w:type="character" w:styleId="Номерстраницы">
    <w:name w:val="Номер страницы"/>
    <w:next w:val="Номерстраницы"/>
    <w:autoRedefine w:val="0"/>
    <w:hidden w:val="0"/>
    <w:qFormat w:val="1"/>
    <w:rPr>
      <w:w w:val="100"/>
      <w:position w:val="-1"/>
      <w:effect w:val="none"/>
      <w:vertAlign w:val="baseline"/>
      <w:cs w:val="0"/>
      <w:em w:val="none"/>
      <w:lang/>
    </w:rPr>
  </w:style>
  <w:style w:type="paragraph" w:styleId="Подзаголовок">
    <w:name w:val="Подзаголовок"/>
    <w:basedOn w:val="Обычный"/>
    <w:next w:val="Обычный"/>
    <w:autoRedefine w:val="0"/>
    <w:hidden w:val="0"/>
    <w:qFormat w:val="0"/>
    <w:pPr>
      <w:suppressAutoHyphens w:val="1"/>
      <w:spacing w:after="40" w:before="40" w:line="240" w:lineRule="auto"/>
      <w:ind w:leftChars="-1" w:rightChars="0" w:firstLineChars="-1"/>
      <w:jc w:val="both"/>
      <w:textDirection w:val="btLr"/>
      <w:textAlignment w:val="top"/>
      <w:outlineLvl w:val="0"/>
    </w:pPr>
    <w:rPr>
      <w:rFonts w:ascii="Arial" w:eastAsia="MS Mincho" w:hAnsi="Arial"/>
      <w:b w:val="1"/>
      <w:color w:val="7030a0"/>
      <w:w w:val="100"/>
      <w:position w:val="-1"/>
      <w:sz w:val="20"/>
      <w:szCs w:val="20"/>
      <w:effect w:val="none"/>
      <w:vertAlign w:val="baseline"/>
      <w:cs w:val="0"/>
      <w:em w:val="none"/>
      <w:lang w:bidi="ar-SA" w:eastAsia="ja-JP" w:val="und"/>
    </w:rPr>
  </w:style>
  <w:style w:type="character" w:styleId="ПодзаголовокЗнак">
    <w:name w:val="Подзаголовок Знак"/>
    <w:next w:val="ПодзаголовокЗнак"/>
    <w:autoRedefine w:val="0"/>
    <w:hidden w:val="0"/>
    <w:qFormat w:val="0"/>
    <w:rPr>
      <w:rFonts w:ascii="Arial" w:cs="Arial" w:eastAsia="MS Mincho" w:hAnsi="Arial"/>
      <w:b w:val="1"/>
      <w:color w:val="7030a0"/>
      <w:w w:val="100"/>
      <w:position w:val="-1"/>
      <w:effect w:val="none"/>
      <w:vertAlign w:val="baseline"/>
      <w:cs w:val="0"/>
      <w:em w:val="none"/>
      <w:lang w:eastAsia="ja-JP"/>
    </w:rPr>
  </w:style>
  <w:style w:type="character" w:styleId="Гиперссылка">
    <w:name w:val="Гиперссылка"/>
    <w:next w:val="Гиперссылка"/>
    <w:autoRedefine w:val="0"/>
    <w:hidden w:val="0"/>
    <w:qFormat w:val="1"/>
    <w:rPr>
      <w:color w:val="0000ff"/>
      <w:w w:val="100"/>
      <w:position w:val="-1"/>
      <w:u w:val="single"/>
      <w:effect w:val="none"/>
      <w:vertAlign w:val="baseline"/>
      <w:cs w:val="0"/>
      <w:em w:val="none"/>
      <w:lang/>
    </w:rPr>
  </w:style>
  <w:style w:type="character" w:styleId="Просмотреннаягиперссылка">
    <w:name w:val="Просмотренная гиперссылка"/>
    <w:next w:val="Просмотреннаягиперссылка"/>
    <w:autoRedefine w:val="0"/>
    <w:hidden w:val="0"/>
    <w:qFormat w:val="1"/>
    <w:rPr>
      <w:color w:val="800080"/>
      <w:w w:val="100"/>
      <w:position w:val="-1"/>
      <w:u w:val="single"/>
      <w:effect w:val="none"/>
      <w:vertAlign w:val="baseline"/>
      <w:cs w:val="0"/>
      <w:em w:val="none"/>
      <w:lang/>
    </w:rPr>
  </w:style>
  <w:style w:type="character" w:styleId="Знакпримечания">
    <w:name w:val="Знак примечания"/>
    <w:next w:val="Знакпримечания"/>
    <w:autoRedefine w:val="0"/>
    <w:hidden w:val="0"/>
    <w:qFormat w:val="1"/>
    <w:rPr>
      <w:w w:val="100"/>
      <w:position w:val="-1"/>
      <w:sz w:val="16"/>
      <w:szCs w:val="16"/>
      <w:effect w:val="none"/>
      <w:vertAlign w:val="baseline"/>
      <w:cs w:val="0"/>
      <w:em w:val="none"/>
      <w:lang/>
    </w:rPr>
  </w:style>
  <w:style w:type="paragraph" w:styleId="Текстпримечания">
    <w:name w:val="Текст примечания"/>
    <w:basedOn w:val="Обычный"/>
    <w:next w:val="Текстпримечания"/>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ja-JP" w:val="ru-RU"/>
    </w:rPr>
  </w:style>
  <w:style w:type="character" w:styleId="ТекстпримечанияЗнак">
    <w:name w:val="Текст примечания Знак"/>
    <w:next w:val="ТекстпримечанияЗнак"/>
    <w:autoRedefine w:val="0"/>
    <w:hidden w:val="0"/>
    <w:qFormat w:val="0"/>
    <w:rPr>
      <w:w w:val="100"/>
      <w:position w:val="-1"/>
      <w:effect w:val="none"/>
      <w:vertAlign w:val="baseline"/>
      <w:cs w:val="0"/>
      <w:em w:val="none"/>
      <w:lang w:eastAsia="ja-JP"/>
    </w:rPr>
  </w:style>
  <w:style w:type="paragraph" w:styleId="Темапримечания">
    <w:name w:val="Тема примечания"/>
    <w:basedOn w:val="Текстпримечания"/>
    <w:next w:val="Текстпримечания"/>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ja-JP" w:val="ru-RU"/>
    </w:rPr>
  </w:style>
  <w:style w:type="character" w:styleId="ТемапримечанияЗнак">
    <w:name w:val="Тема примечания Знак"/>
    <w:next w:val="ТемапримечанияЗнак"/>
    <w:autoRedefine w:val="0"/>
    <w:hidden w:val="0"/>
    <w:qFormat w:val="0"/>
    <w:rPr>
      <w:b w:val="1"/>
      <w:bCs w:val="1"/>
      <w:w w:val="100"/>
      <w:position w:val="-1"/>
      <w:effect w:val="none"/>
      <w:vertAlign w:val="baseline"/>
      <w:cs w:val="0"/>
      <w:em w:val="none"/>
      <w:lang w:eastAsia="ja-JP"/>
    </w:rPr>
  </w:style>
  <w:style w:type="paragraph" w:styleId="Обычный(веб)">
    <w:name w:val="Обычный (веб)"/>
    <w:basedOn w:val="Обычный"/>
    <w:next w:val="Обычный(веб)"/>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Calibri" w:hAnsi="Times New Roman"/>
      <w:w w:val="100"/>
      <w:position w:val="-1"/>
      <w:sz w:val="24"/>
      <w:szCs w:val="24"/>
      <w:effect w:val="none"/>
      <w:vertAlign w:val="baseline"/>
      <w:cs w:val="0"/>
      <w:em w:val="none"/>
      <w:lang w:bidi="ar-SA" w:eastAsia="ja-JP" w:val="ru-RU"/>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apple-tab-span">
    <w:name w:val="apple-tab-span"/>
    <w:next w:val="apple-tab-span"/>
    <w:autoRedefine w:val="0"/>
    <w:hidden w:val="0"/>
    <w:qFormat w:val="0"/>
    <w:rPr>
      <w:w w:val="100"/>
      <w:position w:val="-1"/>
      <w:effect w:val="none"/>
      <w:vertAlign w:val="baseline"/>
      <w:cs w:val="0"/>
      <w:em w:val="none"/>
      <w:lang/>
    </w:rPr>
  </w:style>
  <w:style w:type="paragraph" w:styleId="Цветнойсписок-Акцент1,Например">
    <w:name w:val="Цветной список - Акцент 1,Например"/>
    <w:basedOn w:val="Обычный(веб)"/>
    <w:next w:val="Цветнойсписок-Акцент1,Например"/>
    <w:autoRedefine w:val="0"/>
    <w:hidden w:val="0"/>
    <w:qFormat w:val="0"/>
    <w:pPr>
      <w:suppressAutoHyphens w:val="1"/>
      <w:spacing w:after="150" w:afterAutospacing="0" w:before="0" w:beforeAutospacing="0" w:line="276" w:lineRule="auto"/>
      <w:ind w:leftChars="-1" w:rightChars="0" w:firstLineChars="-1"/>
      <w:textDirection w:val="btLr"/>
      <w:textAlignment w:val="top"/>
      <w:outlineLvl w:val="0"/>
    </w:pPr>
    <w:rPr>
      <w:rFonts w:ascii="Helvetica" w:eastAsia="Calibri" w:hAnsi="Helvetica"/>
      <w:i w:val="1"/>
      <w:iCs w:val="1"/>
      <w:color w:val="7f7f7f"/>
      <w:w w:val="100"/>
      <w:position w:val="-1"/>
      <w:sz w:val="24"/>
      <w:szCs w:val="17"/>
      <w:effect w:val="none"/>
      <w:vertAlign w:val="baseline"/>
      <w:cs w:val="0"/>
      <w:em w:val="none"/>
      <w:lang w:bidi="ar-SA" w:eastAsia="ja-JP" w:val="ru-RU"/>
    </w:rPr>
  </w:style>
  <w:style w:type="character" w:styleId="Таблица-сетка1светлая,Заголовок">
    <w:name w:val="Таблица-сетка 1 светлая,Заголовок"/>
    <w:next w:val="Таблица-сетка1светлая,Заголовок"/>
    <w:autoRedefine w:val="0"/>
    <w:hidden w:val="0"/>
    <w:qFormat w:val="0"/>
    <w:rPr>
      <w:b w:val="1"/>
      <w:bCs w:val="1"/>
      <w:color w:val="000000"/>
      <w:w w:val="100"/>
      <w:position w:val="-1"/>
      <w:effect w:val="none"/>
      <w:vertAlign w:val="baseline"/>
      <w:cs w:val="0"/>
      <w:em w:val="none"/>
      <w:lang/>
    </w:rPr>
  </w:style>
  <w:style w:type="character" w:styleId="Сеткатаблицысветлая">
    <w:name w:val="Сетка таблицы светлая"/>
    <w:next w:val="Сеткатаблицысветлая"/>
    <w:autoRedefine w:val="0"/>
    <w:hidden w:val="0"/>
    <w:qFormat w:val="0"/>
    <w:rPr>
      <w:b w:val="1"/>
      <w:bCs w:val="1"/>
      <w:smallCaps w:val="1"/>
      <w:color w:val="5b9bd5"/>
      <w:spacing w:val="5"/>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Light-boldItalic.ttf"/><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HelveticaNeue-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HelveticaNeueLight-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HelveticaNeueLight-italic.ttf"/><Relationship Id="rId6" Type="http://schemas.openxmlformats.org/officeDocument/2006/relationships/font" Target="fonts/Montserrat-bold.ttf"/><Relationship Id="rId18" Type="http://schemas.openxmlformats.org/officeDocument/2006/relationships/font" Target="fonts/HelveticaNeueLigh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tel:+74957600801" TargetMode="External"/><Relationship Id="rId2" Type="http://schemas.openxmlformats.org/officeDocument/2006/relationships/hyperlink" Target="mailto:sales@bigjack24.ru" TargetMode="External"/><Relationship Id="rId3" Type="http://schemas.openxmlformats.org/officeDocument/2006/relationships/hyperlink" Target="https://bigjack24.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I/Zmz/4R1bKqv5O3/gf8yT2Jig==">AMUW2mUqZQ8ceWBeg/yiraI9VPRZPhTnBhkkkmObq0/txqmSbgc+6hQ3s4/r+HMiVye3wA0ZOTC9OuTj1NLWBFbaseDUZ9sVIl1TO3tpVQVzHN2X8vRTYIg=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2016-10-11T17:24:00Z</dcterms:created>
  <dc:creator>Большой Джек</dc:creator>
</cp:coreProperties>
</file>

<file path=docProps/custom.xml><?xml version="1.0" encoding="utf-8"?>
<Properties xmlns="http://schemas.openxmlformats.org/officeDocument/2006/custom-properties" xmlns:vt="http://schemas.openxmlformats.org/officeDocument/2006/docPropsVTypes"/>
</file>